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B4FBE" w14:textId="76648C2C" w:rsidR="00467C6A" w:rsidRDefault="00FE1108" w:rsidP="007E31A2">
      <w:r>
        <w:rPr>
          <w:noProof/>
        </w:rPr>
        <w:drawing>
          <wp:inline distT="0" distB="0" distL="0" distR="0" wp14:anchorId="0A6265A7" wp14:editId="7BE28045">
            <wp:extent cx="2300527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34" cy="84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EF946" w14:textId="77777777" w:rsidR="00F6530F" w:rsidRPr="007E31A2" w:rsidRDefault="00966410">
      <w:pPr>
        <w:rPr>
          <w:rFonts w:ascii="Filson Soft" w:hAnsi="Filson Soft"/>
          <w:b/>
          <w:color w:val="FF0066"/>
          <w:sz w:val="28"/>
          <w:szCs w:val="28"/>
        </w:rPr>
      </w:pPr>
      <w:r w:rsidRPr="007E31A2">
        <w:rPr>
          <w:rFonts w:ascii="Filson Soft" w:hAnsi="Filson Soft"/>
          <w:b/>
          <w:color w:val="FF0066"/>
          <w:sz w:val="28"/>
          <w:szCs w:val="28"/>
        </w:rPr>
        <w:t>Volunteer Role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E23F76" w:rsidRPr="00C2733C" w14:paraId="0816AD23" w14:textId="77777777" w:rsidTr="558AABA4">
        <w:tc>
          <w:tcPr>
            <w:tcW w:w="1555" w:type="dxa"/>
            <w:shd w:val="clear" w:color="auto" w:fill="FFF2CC" w:themeFill="accent4" w:themeFillTint="33"/>
          </w:tcPr>
          <w:p w14:paraId="67CDD6AE" w14:textId="77777777" w:rsidR="00E23F76" w:rsidRPr="00C2733C" w:rsidRDefault="00E23F76" w:rsidP="00DC7409">
            <w:pPr>
              <w:rPr>
                <w:rFonts w:ascii="Filson Soft" w:hAnsi="Filson Soft"/>
                <w:b/>
              </w:rPr>
            </w:pPr>
            <w:r w:rsidRPr="00C2733C">
              <w:rPr>
                <w:rFonts w:ascii="Filson Soft" w:hAnsi="Filson Soft"/>
                <w:b/>
              </w:rPr>
              <w:t>Role</w:t>
            </w:r>
          </w:p>
          <w:p w14:paraId="5EB1D2C3" w14:textId="77777777" w:rsidR="00E23F76" w:rsidRPr="00C2733C" w:rsidRDefault="00E23F76" w:rsidP="00DC7409">
            <w:pPr>
              <w:rPr>
                <w:rFonts w:ascii="Filson Soft" w:hAnsi="Filson Soft"/>
                <w:b/>
                <w:sz w:val="16"/>
                <w:szCs w:val="16"/>
              </w:rPr>
            </w:pPr>
          </w:p>
        </w:tc>
        <w:tc>
          <w:tcPr>
            <w:tcW w:w="7461" w:type="dxa"/>
          </w:tcPr>
          <w:p w14:paraId="66EF5EDA" w14:textId="531A2E77" w:rsidR="00E23F76" w:rsidRPr="00C2733C" w:rsidRDefault="002E3727" w:rsidP="75190F5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Game &amp; Chat Group</w:t>
            </w:r>
            <w:r w:rsidR="00E23F76"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Volunteer </w:t>
            </w:r>
          </w:p>
        </w:tc>
      </w:tr>
      <w:tr w:rsidR="00E23F76" w:rsidRPr="00C2733C" w14:paraId="744039CA" w14:textId="77777777" w:rsidTr="558AABA4">
        <w:tc>
          <w:tcPr>
            <w:tcW w:w="1555" w:type="dxa"/>
            <w:shd w:val="clear" w:color="auto" w:fill="FFF2CC" w:themeFill="accent4" w:themeFillTint="33"/>
          </w:tcPr>
          <w:p w14:paraId="68FCC651" w14:textId="77777777" w:rsidR="00E23F76" w:rsidRPr="00C2733C" w:rsidRDefault="00E23F76" w:rsidP="00DC7409">
            <w:pPr>
              <w:rPr>
                <w:rFonts w:ascii="Filson Soft" w:hAnsi="Filson Soft"/>
                <w:b/>
              </w:rPr>
            </w:pPr>
            <w:r w:rsidRPr="00C2733C">
              <w:rPr>
                <w:rFonts w:ascii="Filson Soft" w:hAnsi="Filson Soft"/>
                <w:b/>
              </w:rPr>
              <w:t>Purpose</w:t>
            </w:r>
          </w:p>
          <w:p w14:paraId="445110E1" w14:textId="77777777" w:rsidR="00E23F76" w:rsidRPr="00C2733C" w:rsidRDefault="00E23F76" w:rsidP="00DC7409">
            <w:pPr>
              <w:rPr>
                <w:rFonts w:ascii="Filson Soft" w:hAnsi="Filson Soft"/>
                <w:b/>
              </w:rPr>
            </w:pPr>
          </w:p>
        </w:tc>
        <w:tc>
          <w:tcPr>
            <w:tcW w:w="7461" w:type="dxa"/>
          </w:tcPr>
          <w:p w14:paraId="4D9C7579" w14:textId="77777777" w:rsidR="00E62D48" w:rsidRDefault="004D4BC6" w:rsidP="75190F59">
            <w:pPr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>The group</w:t>
            </w:r>
            <w:r w:rsidR="00EA5869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>’s</w:t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="00F448B8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 xml:space="preserve">aim is </w:t>
            </w:r>
            <w:r w:rsidR="00EA5869" w:rsidRPr="00EA5869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>to support asylum seekers residing at the hotel, who often face social isolation, stress, and feelings of resignation</w:t>
            </w:r>
            <w:r w:rsidR="00A57E98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>.</w:t>
            </w:r>
            <w:r w:rsidR="003F0CFD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br/>
            </w:r>
          </w:p>
          <w:p w14:paraId="75016073" w14:textId="7125AE4B" w:rsidR="00E23F76" w:rsidRPr="00C2733C" w:rsidRDefault="00393F98" w:rsidP="75190F59">
            <w:pPr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>The Game</w:t>
            </w:r>
            <w:r w:rsidR="00562610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>&amp;</w:t>
            </w:r>
            <w:r w:rsidR="00562610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 xml:space="preserve">Chat Group will provide </w:t>
            </w:r>
            <w:r w:rsidR="00562610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 xml:space="preserve">participants with </w:t>
            </w:r>
            <w:r w:rsidR="00E23F76" w:rsidRPr="75190F59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 xml:space="preserve">an opportunity to </w:t>
            </w:r>
            <w:r w:rsidR="008269F3" w:rsidRPr="75190F59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 xml:space="preserve">meet </w:t>
            </w:r>
            <w:r w:rsidR="00E23F76" w:rsidRPr="75190F59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>with local people</w:t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>, practice English, have fun</w:t>
            </w:r>
            <w:r w:rsidR="00562610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 xml:space="preserve"> and connect with others in </w:t>
            </w:r>
            <w:r w:rsidR="00E23F76" w:rsidRPr="75190F59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>a relaxed informal environment.</w:t>
            </w:r>
          </w:p>
          <w:p w14:paraId="50DE1E60" w14:textId="77777777" w:rsidR="00E23F76" w:rsidRPr="00C2733C" w:rsidRDefault="00E23F76" w:rsidP="75190F5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E23F76" w:rsidRPr="00C2733C" w14:paraId="06BA4C4F" w14:textId="77777777" w:rsidTr="558AABA4">
        <w:tc>
          <w:tcPr>
            <w:tcW w:w="1555" w:type="dxa"/>
            <w:shd w:val="clear" w:color="auto" w:fill="FFF2CC" w:themeFill="accent4" w:themeFillTint="33"/>
          </w:tcPr>
          <w:p w14:paraId="5EF5F052" w14:textId="77777777" w:rsidR="00E23F76" w:rsidRPr="00C2733C" w:rsidRDefault="00E23F76" w:rsidP="00DC7409">
            <w:pPr>
              <w:rPr>
                <w:rFonts w:ascii="Filson Soft" w:hAnsi="Filson Soft"/>
                <w:b/>
              </w:rPr>
            </w:pPr>
            <w:r w:rsidRPr="00C2733C">
              <w:rPr>
                <w:rFonts w:ascii="Filson Soft" w:hAnsi="Filson Soft"/>
                <w:b/>
              </w:rPr>
              <w:t>Specific Tasks</w:t>
            </w:r>
          </w:p>
          <w:p w14:paraId="1C115009" w14:textId="77777777" w:rsidR="00E23F76" w:rsidRPr="00C2733C" w:rsidRDefault="00E23F76" w:rsidP="00DC7409">
            <w:pPr>
              <w:rPr>
                <w:rFonts w:ascii="Filson Soft" w:hAnsi="Filson Soft"/>
                <w:b/>
              </w:rPr>
            </w:pPr>
          </w:p>
        </w:tc>
        <w:tc>
          <w:tcPr>
            <w:tcW w:w="7461" w:type="dxa"/>
          </w:tcPr>
          <w:p w14:paraId="5F381F5E" w14:textId="1B31368C" w:rsidR="00E23F76" w:rsidRDefault="00E23F76" w:rsidP="75190F5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Help with set up/clear up of </w:t>
            </w:r>
            <w:r w:rsidR="009410DE">
              <w:rPr>
                <w:rFonts w:asciiTheme="majorHAnsi" w:eastAsiaTheme="majorEastAsia" w:hAnsiTheme="majorHAnsi" w:cstheme="majorBidi"/>
                <w:sz w:val="24"/>
                <w:szCs w:val="24"/>
              </w:rPr>
              <w:t>the Game &amp; Chat</w:t>
            </w:r>
            <w:r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space</w:t>
            </w:r>
          </w:p>
          <w:p w14:paraId="07183889" w14:textId="6EB23A94" w:rsidR="00E23F76" w:rsidRPr="00C2733C" w:rsidRDefault="00E23F76" w:rsidP="75190F5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Meet and greet </w:t>
            </w:r>
            <w:r w:rsidR="003F619D"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>participants</w:t>
            </w:r>
            <w:r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as they </w:t>
            </w:r>
            <w:r w:rsidR="009410DE">
              <w:rPr>
                <w:rFonts w:asciiTheme="majorHAnsi" w:eastAsiaTheme="majorEastAsia" w:hAnsiTheme="majorHAnsi" w:cstheme="majorBidi"/>
                <w:sz w:val="24"/>
                <w:szCs w:val="24"/>
              </w:rPr>
              <w:t>join activity</w:t>
            </w:r>
          </w:p>
          <w:p w14:paraId="473D9C03" w14:textId="0653711C" w:rsidR="00E23F76" w:rsidRPr="00C2733C" w:rsidRDefault="00E23F76" w:rsidP="75190F5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>Initiate conversation</w:t>
            </w:r>
            <w:r w:rsidR="00E62D48">
              <w:rPr>
                <w:rFonts w:asciiTheme="majorHAnsi" w:eastAsiaTheme="majorEastAsia" w:hAnsiTheme="majorHAnsi" w:cstheme="majorBidi"/>
                <w:sz w:val="24"/>
                <w:szCs w:val="24"/>
              </w:rPr>
              <w:t>s</w:t>
            </w:r>
            <w:r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with </w:t>
            </w:r>
            <w:r w:rsidR="003F619D"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>participants</w:t>
            </w:r>
            <w:r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, offering support with English language </w:t>
            </w:r>
            <w:r w:rsidR="003F619D"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>where</w:t>
            </w:r>
            <w:r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required</w:t>
            </w:r>
          </w:p>
          <w:p w14:paraId="093410DE" w14:textId="4459BD0A" w:rsidR="00764FAA" w:rsidRPr="00A63981" w:rsidRDefault="00E23F76" w:rsidP="00A63981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Support </w:t>
            </w:r>
            <w:r w:rsidR="003F619D"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>participants</w:t>
            </w:r>
            <w:r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to engage in </w:t>
            </w:r>
            <w:r w:rsidR="00EB139C">
              <w:rPr>
                <w:rFonts w:asciiTheme="majorHAnsi" w:eastAsiaTheme="majorEastAsia" w:hAnsiTheme="majorHAnsi" w:cstheme="majorBidi"/>
                <w:sz w:val="24"/>
                <w:szCs w:val="24"/>
              </w:rPr>
              <w:t>games and chats</w:t>
            </w:r>
            <w:r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by offering </w:t>
            </w:r>
            <w:r w:rsidR="00A857FD"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>gentle guidance</w:t>
            </w:r>
            <w:r w:rsidR="00764FA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and encouragement</w:t>
            </w:r>
          </w:p>
          <w:p w14:paraId="248F651F" w14:textId="6C38C216" w:rsidR="00327F08" w:rsidRPr="00C2733C" w:rsidRDefault="00327F08" w:rsidP="75190F5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Take part in team </w:t>
            </w:r>
            <w:r w:rsidR="00A63981">
              <w:rPr>
                <w:rFonts w:asciiTheme="majorHAnsi" w:eastAsiaTheme="majorEastAsia" w:hAnsiTheme="majorHAnsi" w:cstheme="majorBidi"/>
                <w:sz w:val="24"/>
                <w:szCs w:val="24"/>
              </w:rPr>
              <w:t>catch ups</w:t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  <w:p w14:paraId="2837FB8E" w14:textId="193534BF" w:rsidR="00C2733C" w:rsidRPr="00C2733C" w:rsidRDefault="00C2733C" w:rsidP="75190F59">
            <w:pPr>
              <w:pStyle w:val="ListParagraph"/>
              <w:ind w:left="360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E23F76" w:rsidRPr="00C2733C" w14:paraId="245D8D65" w14:textId="77777777" w:rsidTr="558AABA4">
        <w:tc>
          <w:tcPr>
            <w:tcW w:w="1555" w:type="dxa"/>
            <w:shd w:val="clear" w:color="auto" w:fill="FFF2CC" w:themeFill="accent4" w:themeFillTint="33"/>
          </w:tcPr>
          <w:p w14:paraId="340E1E62" w14:textId="77777777" w:rsidR="00E23F76" w:rsidRPr="00C2733C" w:rsidRDefault="00E23F76" w:rsidP="00DC7409">
            <w:pPr>
              <w:rPr>
                <w:rFonts w:ascii="Filson Soft" w:hAnsi="Filson Soft"/>
                <w:b/>
              </w:rPr>
            </w:pPr>
            <w:r w:rsidRPr="00C2733C">
              <w:rPr>
                <w:rFonts w:ascii="Filson Soft" w:hAnsi="Filson Soft"/>
                <w:b/>
              </w:rPr>
              <w:t>Skills and Qualities</w:t>
            </w:r>
          </w:p>
          <w:p w14:paraId="1CB06B79" w14:textId="77777777" w:rsidR="00E23F76" w:rsidRPr="00C2733C" w:rsidRDefault="00E23F76" w:rsidP="00DC7409">
            <w:pPr>
              <w:rPr>
                <w:rFonts w:ascii="Filson Soft" w:hAnsi="Filson Soft"/>
                <w:b/>
              </w:rPr>
            </w:pPr>
          </w:p>
        </w:tc>
        <w:tc>
          <w:tcPr>
            <w:tcW w:w="7461" w:type="dxa"/>
          </w:tcPr>
          <w:p w14:paraId="7A398CC8" w14:textId="1AC2E941" w:rsidR="00E23F76" w:rsidRDefault="0049472D" w:rsidP="75190F59">
            <w:pPr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</w:pPr>
            <w:r w:rsidRPr="75190F59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 xml:space="preserve">At least intermediate level English is required. </w:t>
            </w:r>
            <w:r w:rsidR="00E23F76" w:rsidRPr="75190F59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 xml:space="preserve">Interest in supporting others, good listening and interpersonal skills, </w:t>
            </w:r>
            <w:r w:rsidR="0014444B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 xml:space="preserve">respecting </w:t>
            </w:r>
            <w:r w:rsidR="00A05D17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>others’</w:t>
            </w:r>
            <w:r w:rsidR="0014444B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 xml:space="preserve"> bound</w:t>
            </w:r>
            <w:r w:rsidR="00337224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 xml:space="preserve">aries and privacy, </w:t>
            </w:r>
            <w:r w:rsidR="004D0576" w:rsidRPr="004D0576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>prioriti</w:t>
            </w:r>
            <w:r w:rsidR="00F74232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>s</w:t>
            </w:r>
            <w:r w:rsidR="004D0576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>ing</w:t>
            </w:r>
            <w:r w:rsidR="004D0576" w:rsidRPr="004D0576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 xml:space="preserve"> understanding others' perspectives with empathy rather than focusing on own curiosity</w:t>
            </w:r>
            <w:r w:rsidR="00CD5E64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 xml:space="preserve">, </w:t>
            </w:r>
            <w:r w:rsidR="00E23F76" w:rsidRPr="75190F59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>patience, reliability and flexibility, respect for other cultures, social and cultural interests that you can share with others, interest in developing your skills</w:t>
            </w:r>
            <w:r w:rsidR="00EB139C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 xml:space="preserve">, </w:t>
            </w:r>
            <w:r w:rsidR="00E23F76" w:rsidRPr="75190F59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>reflecting on experience</w:t>
            </w:r>
            <w:r w:rsidR="00EB139C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 xml:space="preserve"> and </w:t>
            </w:r>
            <w:r w:rsidR="007468BB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>being open</w:t>
            </w:r>
            <w:r w:rsidR="00EB139C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 xml:space="preserve"> to feedback</w:t>
            </w:r>
            <w:r w:rsidR="00E23F76" w:rsidRPr="75190F59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>.</w:t>
            </w:r>
          </w:p>
          <w:p w14:paraId="3717BA94" w14:textId="7E1B5930" w:rsidR="00C2733C" w:rsidRPr="00C2733C" w:rsidRDefault="00C2733C" w:rsidP="75190F5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E23F76" w:rsidRPr="00C2733C" w14:paraId="6F459599" w14:textId="77777777" w:rsidTr="558AABA4">
        <w:tc>
          <w:tcPr>
            <w:tcW w:w="1555" w:type="dxa"/>
            <w:shd w:val="clear" w:color="auto" w:fill="FFF2CC" w:themeFill="accent4" w:themeFillTint="33"/>
          </w:tcPr>
          <w:p w14:paraId="34061610" w14:textId="77777777" w:rsidR="00E23F76" w:rsidRPr="00C2733C" w:rsidRDefault="00E23F76" w:rsidP="00DC7409">
            <w:pPr>
              <w:rPr>
                <w:rFonts w:ascii="Filson Soft" w:hAnsi="Filson Soft"/>
                <w:b/>
              </w:rPr>
            </w:pPr>
            <w:r w:rsidRPr="00C2733C">
              <w:rPr>
                <w:rFonts w:ascii="Filson Soft" w:hAnsi="Filson Soft"/>
                <w:b/>
              </w:rPr>
              <w:t>Support and Training</w:t>
            </w:r>
          </w:p>
          <w:p w14:paraId="68892A65" w14:textId="77777777" w:rsidR="00E23F76" w:rsidRPr="00C2733C" w:rsidRDefault="00E23F76" w:rsidP="00DC7409">
            <w:pPr>
              <w:rPr>
                <w:rFonts w:ascii="Filson Soft" w:hAnsi="Filson Soft"/>
                <w:b/>
              </w:rPr>
            </w:pPr>
          </w:p>
        </w:tc>
        <w:tc>
          <w:tcPr>
            <w:tcW w:w="7461" w:type="dxa"/>
          </w:tcPr>
          <w:p w14:paraId="1D9A254F" w14:textId="77777777" w:rsidR="00F57AF8" w:rsidRPr="00DD6524" w:rsidRDefault="00E23F76" w:rsidP="00F57AF8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5190F59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>Volunteer Induction Training</w:t>
            </w:r>
          </w:p>
          <w:p w14:paraId="1535EE42" w14:textId="61AE88C7" w:rsidR="00DD6524" w:rsidRPr="00F57AF8" w:rsidRDefault="00DD6524" w:rsidP="00F57AF8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DD6524">
              <w:rPr>
                <w:rFonts w:asciiTheme="majorHAnsi" w:eastAsiaTheme="majorEastAsia" w:hAnsiTheme="majorHAnsi" w:cstheme="majorBidi"/>
                <w:sz w:val="24"/>
                <w:szCs w:val="24"/>
              </w:rPr>
              <w:t>Trauma-informed practice</w:t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training</w:t>
            </w:r>
          </w:p>
          <w:p w14:paraId="42412BF0" w14:textId="19DBE624" w:rsidR="00F57AF8" w:rsidRDefault="00E23F76" w:rsidP="00F57AF8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F57AF8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 xml:space="preserve">Introduction to </w:t>
            </w:r>
            <w:r w:rsidR="2179D9B5" w:rsidRPr="00F57AF8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>the</w:t>
            </w:r>
            <w:r w:rsidR="00E96FED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="00E96FED">
              <w:rPr>
                <w:rFonts w:asciiTheme="majorHAnsi" w:eastAsiaTheme="majorEastAsia" w:hAnsiTheme="majorHAnsi" w:cstheme="majorBidi"/>
                <w:sz w:val="24"/>
                <w:szCs w:val="24"/>
              </w:rPr>
              <w:t>Game &amp; Chat Group</w:t>
            </w:r>
            <w:r w:rsidR="00E96FED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Pr="00F57AF8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 xml:space="preserve">by </w:t>
            </w:r>
            <w:r w:rsidR="2EF65A78" w:rsidRPr="00F57AF8">
              <w:rPr>
                <w:rFonts w:asciiTheme="majorHAnsi" w:eastAsiaTheme="majorEastAsia" w:hAnsiTheme="majorHAnsi" w:cstheme="majorBidi"/>
                <w:sz w:val="24"/>
                <w:szCs w:val="24"/>
                <w:shd w:val="clear" w:color="auto" w:fill="FFFFFF"/>
              </w:rPr>
              <w:t xml:space="preserve">the </w:t>
            </w:r>
            <w:r w:rsidR="003F619D" w:rsidRPr="00F57AF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Friendship Group </w:t>
            </w:r>
            <w:r w:rsidR="00E96FED">
              <w:rPr>
                <w:rFonts w:asciiTheme="majorHAnsi" w:eastAsiaTheme="majorEastAsia" w:hAnsiTheme="majorHAnsi" w:cstheme="majorBidi"/>
                <w:sz w:val="24"/>
                <w:szCs w:val="24"/>
              </w:rPr>
              <w:t>Coordinator</w:t>
            </w:r>
          </w:p>
          <w:p w14:paraId="13C54686" w14:textId="2281CD1D" w:rsidR="00F03F41" w:rsidRDefault="00327F08" w:rsidP="00EE167E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Feedback</w:t>
            </w:r>
            <w:r w:rsidR="00C43F76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/debriefing </w:t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session</w:t>
            </w:r>
            <w:r w:rsidR="00F57AF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with Friendship Group </w:t>
            </w:r>
            <w:r w:rsidR="000B6B20">
              <w:rPr>
                <w:rFonts w:asciiTheme="majorHAnsi" w:eastAsiaTheme="majorEastAsia" w:hAnsiTheme="majorHAnsi" w:cstheme="majorBidi"/>
                <w:sz w:val="24"/>
                <w:szCs w:val="24"/>
              </w:rPr>
              <w:t>Coordinator</w:t>
            </w:r>
            <w:r w:rsidR="00F57AF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  <w:p w14:paraId="4A02F218" w14:textId="18877D6C" w:rsidR="00E23F76" w:rsidRPr="00F57AF8" w:rsidRDefault="00F03F41" w:rsidP="00F57AF8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Group supervision for team of volunteers </w:t>
            </w:r>
            <w:r w:rsidR="00327F08">
              <w:rPr>
                <w:rFonts w:asciiTheme="majorHAnsi" w:eastAsiaTheme="majorEastAsia" w:hAnsiTheme="majorHAnsi" w:cstheme="majorBidi"/>
                <w:sz w:val="24"/>
                <w:szCs w:val="24"/>
              </w:rPr>
              <w:t>appro</w:t>
            </w:r>
            <w:r w:rsidR="00153EA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ximately </w:t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every </w:t>
            </w:r>
            <w:r w:rsidR="00104FE1">
              <w:rPr>
                <w:rFonts w:asciiTheme="majorHAnsi" w:eastAsiaTheme="majorEastAsia" w:hAnsiTheme="majorHAnsi" w:cstheme="majorBidi"/>
                <w:sz w:val="24"/>
                <w:szCs w:val="24"/>
              </w:rPr>
              <w:t>3</w:t>
            </w:r>
            <w:r w:rsidR="00A47196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months</w:t>
            </w:r>
          </w:p>
          <w:p w14:paraId="0D8981CF" w14:textId="2F947A4B" w:rsidR="00C2733C" w:rsidRPr="004F0E8E" w:rsidRDefault="180BC652" w:rsidP="00CA4943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>The Welcoming</w:t>
            </w:r>
            <w:r w:rsidR="7E019FD6"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>’s</w:t>
            </w:r>
            <w:r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Friendship Group </w:t>
            </w:r>
            <w:r w:rsidR="00F93807">
              <w:rPr>
                <w:rFonts w:asciiTheme="majorHAnsi" w:eastAsiaTheme="majorEastAsia" w:hAnsiTheme="majorHAnsi" w:cstheme="majorBidi"/>
                <w:sz w:val="24"/>
                <w:szCs w:val="24"/>
              </w:rPr>
              <w:t>Coordinator</w:t>
            </w:r>
            <w:r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can be contacted to discuss any support needs or queries</w:t>
            </w:r>
            <w:r w:rsidR="004F0E8E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on 1:1 basis</w:t>
            </w:r>
            <w:r w:rsidR="004F0E8E">
              <w:rPr>
                <w:rFonts w:asciiTheme="majorHAnsi" w:eastAsiaTheme="majorEastAsia" w:hAnsiTheme="majorHAnsi" w:cstheme="majorBidi"/>
                <w:sz w:val="24"/>
                <w:szCs w:val="24"/>
              </w:rPr>
              <w:br/>
            </w:r>
          </w:p>
        </w:tc>
      </w:tr>
      <w:tr w:rsidR="00E23F76" w:rsidRPr="00C2733C" w14:paraId="2321AE76" w14:textId="77777777" w:rsidTr="558AABA4">
        <w:tc>
          <w:tcPr>
            <w:tcW w:w="1555" w:type="dxa"/>
            <w:shd w:val="clear" w:color="auto" w:fill="FFF2CC" w:themeFill="accent4" w:themeFillTint="33"/>
          </w:tcPr>
          <w:p w14:paraId="5B88FFA6" w14:textId="77777777" w:rsidR="00E23F76" w:rsidRPr="00C2733C" w:rsidRDefault="00E23F76" w:rsidP="00DC7409">
            <w:pPr>
              <w:rPr>
                <w:rFonts w:ascii="Filson Soft" w:hAnsi="Filson Soft"/>
                <w:b/>
              </w:rPr>
            </w:pPr>
            <w:r w:rsidRPr="00C2733C">
              <w:rPr>
                <w:rFonts w:ascii="Filson Soft" w:hAnsi="Filson Soft"/>
                <w:b/>
              </w:rPr>
              <w:t>Expectations</w:t>
            </w:r>
          </w:p>
        </w:tc>
        <w:tc>
          <w:tcPr>
            <w:tcW w:w="7461" w:type="dxa"/>
          </w:tcPr>
          <w:p w14:paraId="31C460E4" w14:textId="231A22F3" w:rsidR="00E23F76" w:rsidRPr="00C2733C" w:rsidRDefault="00E23F76" w:rsidP="75190F59">
            <w:pPr>
              <w:pStyle w:val="ListParagraph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Report any issues in a timely and appropriate manner to the </w:t>
            </w:r>
            <w:r w:rsidR="00F10C62"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Friendship Group </w:t>
            </w:r>
            <w:r w:rsidR="00C43F76">
              <w:rPr>
                <w:rFonts w:asciiTheme="majorHAnsi" w:eastAsiaTheme="majorEastAsia" w:hAnsiTheme="majorHAnsi" w:cstheme="majorBidi"/>
                <w:sz w:val="24"/>
                <w:szCs w:val="24"/>
              </w:rPr>
              <w:t>Coordinator</w:t>
            </w:r>
            <w:r w:rsidR="00F10C62"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>.</w:t>
            </w:r>
          </w:p>
          <w:p w14:paraId="566EE68D" w14:textId="1EE3044F" w:rsidR="00E23F76" w:rsidRDefault="00E23F76" w:rsidP="75190F59">
            <w:pPr>
              <w:pStyle w:val="ListParagraph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Respond </w:t>
            </w:r>
            <w:r w:rsidR="00F10C62"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in a timely manner </w:t>
            </w:r>
            <w:r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to communication with </w:t>
            </w:r>
            <w:r w:rsidR="00F10C62"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the Friendship Group </w:t>
            </w:r>
            <w:r w:rsidR="00C43F76">
              <w:rPr>
                <w:rFonts w:asciiTheme="majorHAnsi" w:eastAsiaTheme="majorEastAsia" w:hAnsiTheme="majorHAnsi" w:cstheme="majorBidi"/>
                <w:sz w:val="24"/>
                <w:szCs w:val="24"/>
              </w:rPr>
              <w:t>Coordinator,</w:t>
            </w:r>
            <w:r w:rsidR="00F10C62"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e.g. over </w:t>
            </w:r>
            <w:r w:rsidR="004F0E8E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emails, </w:t>
            </w:r>
            <w:r w:rsidR="00F10C62"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>WhatsApp, video calls or similar.</w:t>
            </w:r>
          </w:p>
          <w:p w14:paraId="3F1BC25E" w14:textId="2D31C96E" w:rsidR="003F619D" w:rsidRDefault="003F619D" w:rsidP="75190F59">
            <w:pPr>
              <w:pStyle w:val="ListParagraph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lastRenderedPageBreak/>
              <w:t xml:space="preserve">Willingness to work with </w:t>
            </w:r>
            <w:r w:rsidR="00B25A21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Friendship Group Coordinator </w:t>
            </w:r>
            <w:r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>and other volunteers to offer feedback and bring ideas for the group</w:t>
            </w:r>
            <w:r w:rsidR="00F10C62"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>.</w:t>
            </w:r>
          </w:p>
          <w:p w14:paraId="55C5DFA5" w14:textId="111464E2" w:rsidR="00C2733C" w:rsidRPr="00C2733C" w:rsidRDefault="00C2733C" w:rsidP="75190F59">
            <w:pPr>
              <w:pStyle w:val="ListParagraph"/>
              <w:ind w:left="360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E23F76" w:rsidRPr="00C2733C" w14:paraId="7CAC6D94" w14:textId="77777777" w:rsidTr="558AABA4">
        <w:tc>
          <w:tcPr>
            <w:tcW w:w="1555" w:type="dxa"/>
            <w:shd w:val="clear" w:color="auto" w:fill="FFF2CC" w:themeFill="accent4" w:themeFillTint="33"/>
          </w:tcPr>
          <w:p w14:paraId="5E2E9F76" w14:textId="77777777" w:rsidR="00E23F76" w:rsidRPr="00C2733C" w:rsidRDefault="00E23F76" w:rsidP="00DC7409">
            <w:pPr>
              <w:rPr>
                <w:rFonts w:ascii="Filson Soft" w:hAnsi="Filson Soft"/>
                <w:b/>
              </w:rPr>
            </w:pPr>
            <w:r w:rsidRPr="00C2733C">
              <w:rPr>
                <w:rFonts w:ascii="Filson Soft" w:hAnsi="Filson Soft"/>
                <w:b/>
              </w:rPr>
              <w:lastRenderedPageBreak/>
              <w:t>Commitment</w:t>
            </w:r>
          </w:p>
        </w:tc>
        <w:tc>
          <w:tcPr>
            <w:tcW w:w="7461" w:type="dxa"/>
          </w:tcPr>
          <w:p w14:paraId="7635D76C" w14:textId="52FED97D" w:rsidR="00DF0BD5" w:rsidRDefault="00B25A21" w:rsidP="75190F59">
            <w:pPr>
              <w:pStyle w:val="ListParagraph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Game </w:t>
            </w:r>
            <w:r w:rsidR="00D74A3E">
              <w:rPr>
                <w:rFonts w:asciiTheme="majorHAnsi" w:eastAsiaTheme="majorEastAsia" w:hAnsiTheme="majorHAnsi" w:cstheme="majorBidi"/>
                <w:sz w:val="24"/>
                <w:szCs w:val="24"/>
              </w:rPr>
              <w:t>&amp; Chat Group will</w:t>
            </w:r>
            <w:r w:rsidR="00DF0BD5"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run every</w:t>
            </w:r>
            <w:r w:rsidR="008825B2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Wednesday</w:t>
            </w:r>
            <w:r w:rsidR="00DF0BD5"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  <w:r w:rsidR="00795F5C">
              <w:rPr>
                <w:rFonts w:asciiTheme="majorHAnsi" w:eastAsiaTheme="majorEastAsia" w:hAnsiTheme="majorHAnsi" w:cstheme="majorBidi"/>
                <w:sz w:val="24"/>
                <w:szCs w:val="24"/>
              </w:rPr>
              <w:t>2:</w:t>
            </w:r>
            <w:r w:rsidR="00D74A3E">
              <w:rPr>
                <w:rFonts w:asciiTheme="majorHAnsi" w:eastAsiaTheme="majorEastAsia" w:hAnsiTheme="majorHAnsi" w:cstheme="majorBidi"/>
                <w:sz w:val="24"/>
                <w:szCs w:val="24"/>
              </w:rPr>
              <w:t>0</w:t>
            </w:r>
            <w:r w:rsidR="00795F5C">
              <w:rPr>
                <w:rFonts w:asciiTheme="majorHAnsi" w:eastAsiaTheme="majorEastAsia" w:hAnsiTheme="majorHAnsi" w:cstheme="majorBidi"/>
                <w:sz w:val="24"/>
                <w:szCs w:val="24"/>
              </w:rPr>
              <w:t>0</w:t>
            </w:r>
            <w:r w:rsidR="30C77EDB"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– </w:t>
            </w:r>
            <w:r w:rsidR="003711DC">
              <w:rPr>
                <w:rFonts w:asciiTheme="majorHAnsi" w:eastAsiaTheme="majorEastAsia" w:hAnsiTheme="majorHAnsi" w:cstheme="majorBidi"/>
                <w:sz w:val="24"/>
                <w:szCs w:val="24"/>
              </w:rPr>
              <w:t>5</w:t>
            </w:r>
            <w:r w:rsidR="00795F5C">
              <w:rPr>
                <w:rFonts w:asciiTheme="majorHAnsi" w:eastAsiaTheme="majorEastAsia" w:hAnsiTheme="majorHAnsi" w:cstheme="majorBidi"/>
                <w:sz w:val="24"/>
                <w:szCs w:val="24"/>
              </w:rPr>
              <w:t>:</w:t>
            </w:r>
            <w:r w:rsidR="003711DC">
              <w:rPr>
                <w:rFonts w:asciiTheme="majorHAnsi" w:eastAsiaTheme="majorEastAsia" w:hAnsiTheme="majorHAnsi" w:cstheme="majorBidi"/>
                <w:sz w:val="24"/>
                <w:szCs w:val="24"/>
              </w:rPr>
              <w:t>0</w:t>
            </w:r>
            <w:r w:rsidR="00795F5C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0 </w:t>
            </w:r>
            <w:r w:rsidR="00DF0BD5"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>pm</w:t>
            </w:r>
            <w:r w:rsidR="00153EA9">
              <w:rPr>
                <w:rFonts w:asciiTheme="majorHAnsi" w:eastAsiaTheme="majorEastAsia" w:hAnsiTheme="majorHAnsi" w:cstheme="majorBidi"/>
                <w:sz w:val="24"/>
                <w:szCs w:val="24"/>
              </w:rPr>
              <w:br/>
              <w:t>(</w:t>
            </w:r>
            <w:r w:rsidR="002407E7">
              <w:rPr>
                <w:rFonts w:asciiTheme="majorHAnsi" w:eastAsiaTheme="majorEastAsia" w:hAnsiTheme="majorHAnsi" w:cstheme="majorBidi"/>
                <w:sz w:val="24"/>
                <w:szCs w:val="24"/>
              </w:rPr>
              <w:t>V</w:t>
            </w:r>
            <w:r w:rsidR="00F42827">
              <w:rPr>
                <w:rFonts w:asciiTheme="majorHAnsi" w:eastAsiaTheme="majorEastAsia" w:hAnsiTheme="majorHAnsi" w:cstheme="majorBidi"/>
                <w:sz w:val="24"/>
                <w:szCs w:val="24"/>
              </w:rPr>
              <w:t>olunteer</w:t>
            </w:r>
            <w:r w:rsidR="002407E7">
              <w:rPr>
                <w:rFonts w:asciiTheme="majorHAnsi" w:eastAsiaTheme="majorEastAsia" w:hAnsiTheme="majorHAnsi" w:cstheme="majorBidi"/>
                <w:sz w:val="24"/>
                <w:szCs w:val="24"/>
              </w:rPr>
              <w:t>s</w:t>
            </w:r>
            <w:r w:rsidR="00F42827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  <w:r w:rsidR="00F42827" w:rsidRPr="00F42827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might be able to join part of the session by </w:t>
            </w:r>
            <w:r w:rsidR="00F42827">
              <w:rPr>
                <w:rFonts w:asciiTheme="majorHAnsi" w:eastAsiaTheme="majorEastAsia" w:hAnsiTheme="majorHAnsi" w:cstheme="majorBidi"/>
                <w:sz w:val="24"/>
                <w:szCs w:val="24"/>
              </w:rPr>
              <w:t>arranging that</w:t>
            </w:r>
            <w:r w:rsidR="00F42827" w:rsidRPr="00F42827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with the group coordinator</w:t>
            </w:r>
            <w:r w:rsidR="009F6F81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  <w:r w:rsidR="002407E7">
              <w:rPr>
                <w:rFonts w:asciiTheme="majorHAnsi" w:eastAsiaTheme="majorEastAsia" w:hAnsiTheme="majorHAnsi" w:cstheme="majorBidi"/>
                <w:sz w:val="24"/>
                <w:szCs w:val="24"/>
              </w:rPr>
              <w:t>beforehand</w:t>
            </w:r>
            <w:r w:rsidR="00BE6136">
              <w:rPr>
                <w:rFonts w:asciiTheme="majorHAnsi" w:eastAsiaTheme="majorEastAsia" w:hAnsiTheme="majorHAnsi" w:cstheme="majorBidi"/>
                <w:sz w:val="24"/>
                <w:szCs w:val="24"/>
              </w:rPr>
              <w:t>)</w:t>
            </w:r>
            <w:r w:rsidR="002407E7">
              <w:rPr>
                <w:rFonts w:asciiTheme="majorHAnsi" w:eastAsiaTheme="majorEastAsia" w:hAnsiTheme="majorHAnsi" w:cstheme="majorBidi"/>
                <w:sz w:val="24"/>
                <w:szCs w:val="24"/>
              </w:rPr>
              <w:t>.</w:t>
            </w:r>
          </w:p>
          <w:p w14:paraId="4C514A6B" w14:textId="613C805F" w:rsidR="00BB15C3" w:rsidRPr="00DF0BD5" w:rsidRDefault="00BB15C3" w:rsidP="75190F59">
            <w:pPr>
              <w:pStyle w:val="ListParagraph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Session commitment is therefore </w:t>
            </w:r>
            <w:r w:rsidR="009D36BF">
              <w:rPr>
                <w:rFonts w:asciiTheme="majorHAnsi" w:eastAsiaTheme="majorEastAsia" w:hAnsiTheme="majorHAnsi" w:cstheme="majorBidi"/>
                <w:sz w:val="24"/>
                <w:szCs w:val="24"/>
              </w:rPr>
              <w:t>3</w:t>
            </w:r>
            <w:r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hours</w:t>
            </w:r>
            <w:r w:rsidR="009D36B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(or according to arrangements).</w:t>
            </w:r>
          </w:p>
          <w:p w14:paraId="596472A8" w14:textId="6915947A" w:rsidR="00E23F76" w:rsidRPr="00DF0BD5" w:rsidRDefault="00F10C62" w:rsidP="75190F59">
            <w:pPr>
              <w:pStyle w:val="ListParagraph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>We ask for a</w:t>
            </w:r>
            <w:r w:rsidR="00E23F76"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regular commitment (at least </w:t>
            </w:r>
            <w:r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>twice</w:t>
            </w:r>
            <w:r w:rsidR="00E23F76"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a month) over </w:t>
            </w:r>
            <w:r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>a minimum</w:t>
            </w:r>
            <w:r w:rsidR="00E23F76"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  <w:r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>four</w:t>
            </w:r>
            <w:r w:rsidR="6C28158C"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>-</w:t>
            </w:r>
            <w:r w:rsidR="00E23F76"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>month period</w:t>
            </w:r>
            <w:r w:rsidR="00BB15C3"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>.</w:t>
            </w:r>
          </w:p>
          <w:p w14:paraId="3DA84D5B" w14:textId="778F8EC1" w:rsidR="00C2733C" w:rsidRPr="00C2733C" w:rsidRDefault="00C2733C" w:rsidP="75190F5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E23F76" w:rsidRPr="00C2733C" w14:paraId="0529BA6B" w14:textId="77777777" w:rsidTr="558AABA4">
        <w:tc>
          <w:tcPr>
            <w:tcW w:w="1555" w:type="dxa"/>
            <w:shd w:val="clear" w:color="auto" w:fill="FFF2CC" w:themeFill="accent4" w:themeFillTint="33"/>
          </w:tcPr>
          <w:p w14:paraId="7DF4B894" w14:textId="77777777" w:rsidR="00E23F76" w:rsidRPr="00C2733C" w:rsidRDefault="00E23F76" w:rsidP="00DC7409">
            <w:pPr>
              <w:rPr>
                <w:rFonts w:ascii="Filson Soft" w:hAnsi="Filson Soft"/>
                <w:b/>
              </w:rPr>
            </w:pPr>
            <w:r w:rsidRPr="00C2733C">
              <w:rPr>
                <w:rFonts w:ascii="Filson Soft" w:hAnsi="Filson Soft"/>
                <w:b/>
              </w:rPr>
              <w:t>Location</w:t>
            </w:r>
          </w:p>
        </w:tc>
        <w:tc>
          <w:tcPr>
            <w:tcW w:w="7461" w:type="dxa"/>
          </w:tcPr>
          <w:p w14:paraId="1ADC0147" w14:textId="7D22D2F1" w:rsidR="00E23F76" w:rsidRPr="00C2733C" w:rsidRDefault="00217FEB" w:rsidP="75190F5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217FEB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Comely Bank </w:t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area</w:t>
            </w:r>
            <w:r w:rsidR="006F52F3">
              <w:rPr>
                <w:rFonts w:asciiTheme="majorHAnsi" w:eastAsiaTheme="majorEastAsia" w:hAnsiTheme="majorHAnsi" w:cstheme="majorBidi"/>
                <w:sz w:val="24"/>
                <w:szCs w:val="24"/>
              </w:rPr>
              <w:t>. The group will take place at the hotel</w:t>
            </w:r>
            <w:r w:rsidR="00CA1091">
              <w:rPr>
                <w:rFonts w:asciiTheme="majorHAnsi" w:eastAsiaTheme="majorEastAsia" w:hAnsiTheme="majorHAnsi" w:cstheme="majorBidi"/>
                <w:sz w:val="24"/>
                <w:szCs w:val="24"/>
              </w:rPr>
              <w:t>. A</w:t>
            </w:r>
            <w:r w:rsidR="00405F81">
              <w:rPr>
                <w:rFonts w:asciiTheme="majorHAnsi" w:eastAsiaTheme="majorEastAsia" w:hAnsiTheme="majorHAnsi" w:cstheme="majorBidi"/>
                <w:sz w:val="24"/>
                <w:szCs w:val="24"/>
              </w:rPr>
              <w:t>s the address is confidential</w:t>
            </w:r>
            <w:r w:rsidR="00CA1091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it</w:t>
            </w:r>
            <w:r w:rsidR="006F52F3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will be shared with volunteers</w:t>
            </w:r>
            <w:r w:rsidR="00405F81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after </w:t>
            </w:r>
            <w:r w:rsidR="00CA1091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the </w:t>
            </w:r>
            <w:r w:rsidR="00405F81">
              <w:rPr>
                <w:rFonts w:asciiTheme="majorHAnsi" w:eastAsiaTheme="majorEastAsia" w:hAnsiTheme="majorHAnsi" w:cstheme="majorBidi"/>
                <w:sz w:val="24"/>
                <w:szCs w:val="24"/>
              </w:rPr>
              <w:t>induction process.</w:t>
            </w:r>
          </w:p>
        </w:tc>
      </w:tr>
      <w:tr w:rsidR="00E23F76" w:rsidRPr="00C2733C" w14:paraId="618D3A49" w14:textId="77777777" w:rsidTr="558AABA4">
        <w:tc>
          <w:tcPr>
            <w:tcW w:w="1555" w:type="dxa"/>
            <w:shd w:val="clear" w:color="auto" w:fill="FFF2CC" w:themeFill="accent4" w:themeFillTint="33"/>
          </w:tcPr>
          <w:p w14:paraId="2CE14223" w14:textId="5D1A8271" w:rsidR="00E23F76" w:rsidRPr="00C2733C" w:rsidRDefault="00E23F76" w:rsidP="00DC7409">
            <w:pPr>
              <w:rPr>
                <w:rFonts w:ascii="Filson Soft" w:hAnsi="Filson Soft"/>
                <w:b/>
              </w:rPr>
            </w:pPr>
            <w:r w:rsidRPr="00C2733C">
              <w:rPr>
                <w:rFonts w:ascii="Filson Soft" w:hAnsi="Filson Soft"/>
                <w:b/>
              </w:rPr>
              <w:t xml:space="preserve">Disclosure / PVG </w:t>
            </w:r>
            <w:r w:rsidR="00FF7C3F">
              <w:rPr>
                <w:rFonts w:ascii="Filson Soft" w:hAnsi="Filson Soft"/>
                <w:b/>
              </w:rPr>
              <w:t>check</w:t>
            </w:r>
          </w:p>
          <w:p w14:paraId="58B2F315" w14:textId="77777777" w:rsidR="00E23F76" w:rsidRPr="00C2733C" w:rsidRDefault="00E23F76" w:rsidP="00DC7409">
            <w:pPr>
              <w:rPr>
                <w:rFonts w:ascii="Filson Soft" w:hAnsi="Filson Soft"/>
                <w:b/>
                <w:sz w:val="16"/>
                <w:szCs w:val="16"/>
              </w:rPr>
            </w:pPr>
          </w:p>
        </w:tc>
        <w:tc>
          <w:tcPr>
            <w:tcW w:w="7461" w:type="dxa"/>
          </w:tcPr>
          <w:p w14:paraId="64245993" w14:textId="5D0B0510" w:rsidR="00E23F76" w:rsidRPr="00C2733C" w:rsidRDefault="00E23F76" w:rsidP="75190F5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>PVG not required</w:t>
            </w:r>
            <w:r w:rsidR="00FF7C3F"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>.</w:t>
            </w:r>
          </w:p>
        </w:tc>
      </w:tr>
      <w:tr w:rsidR="00E23F76" w:rsidRPr="00C2733C" w14:paraId="39B73913" w14:textId="77777777" w:rsidTr="558AABA4">
        <w:tc>
          <w:tcPr>
            <w:tcW w:w="1555" w:type="dxa"/>
            <w:shd w:val="clear" w:color="auto" w:fill="FFF2CC" w:themeFill="accent4" w:themeFillTint="33"/>
          </w:tcPr>
          <w:p w14:paraId="0201F337" w14:textId="39E566D2" w:rsidR="00E23F76" w:rsidRPr="00C2733C" w:rsidRDefault="00E23F76" w:rsidP="00DC7409">
            <w:pPr>
              <w:rPr>
                <w:rFonts w:ascii="Filson Soft" w:hAnsi="Filson Soft"/>
                <w:b/>
              </w:rPr>
            </w:pPr>
            <w:r w:rsidRPr="00C2733C">
              <w:rPr>
                <w:rFonts w:ascii="Filson Soft" w:hAnsi="Filson Soft"/>
                <w:b/>
              </w:rPr>
              <w:t>Sup</w:t>
            </w:r>
            <w:r w:rsidR="00C2733C" w:rsidRPr="00C2733C">
              <w:rPr>
                <w:rFonts w:ascii="Filson Soft" w:hAnsi="Filson Soft"/>
                <w:b/>
              </w:rPr>
              <w:t xml:space="preserve">ervisor &amp; </w:t>
            </w:r>
            <w:r w:rsidRPr="00C2733C">
              <w:rPr>
                <w:rFonts w:ascii="Filson Soft" w:hAnsi="Filson Soft"/>
                <w:b/>
              </w:rPr>
              <w:t>contact details</w:t>
            </w:r>
          </w:p>
          <w:p w14:paraId="1FDC3FA7" w14:textId="77777777" w:rsidR="00E23F76" w:rsidRPr="00C2733C" w:rsidRDefault="00E23F76" w:rsidP="00DC7409">
            <w:pPr>
              <w:rPr>
                <w:rFonts w:ascii="Filson Soft" w:hAnsi="Filson Soft"/>
                <w:b/>
                <w:sz w:val="16"/>
                <w:szCs w:val="16"/>
              </w:rPr>
            </w:pPr>
          </w:p>
        </w:tc>
        <w:tc>
          <w:tcPr>
            <w:tcW w:w="7461" w:type="dxa"/>
          </w:tcPr>
          <w:p w14:paraId="321E0E3F" w14:textId="0364F02A" w:rsidR="00E23F76" w:rsidRPr="00C2733C" w:rsidRDefault="00BB15C3" w:rsidP="75190F59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>Gosia Kowalewska</w:t>
            </w:r>
            <w:r w:rsidR="00E23F76"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, </w:t>
            </w:r>
            <w:r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Friendship Group </w:t>
            </w:r>
            <w:r w:rsidR="00CA1091">
              <w:rPr>
                <w:rFonts w:asciiTheme="majorHAnsi" w:eastAsiaTheme="majorEastAsia" w:hAnsiTheme="majorHAnsi" w:cstheme="majorBidi"/>
                <w:sz w:val="24"/>
                <w:szCs w:val="24"/>
              </w:rPr>
              <w:t>Coordinator</w:t>
            </w:r>
          </w:p>
          <w:p w14:paraId="461549A6" w14:textId="7837FE54" w:rsidR="00E23F76" w:rsidRPr="00C2733C" w:rsidRDefault="00BB15C3" w:rsidP="75190F5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hyperlink r:id="rId9">
              <w:r w:rsidRPr="75190F59">
                <w:rPr>
                  <w:rStyle w:val="Hyperlink"/>
                  <w:rFonts w:asciiTheme="majorHAnsi" w:eastAsiaTheme="majorEastAsia" w:hAnsiTheme="majorHAnsi" w:cstheme="majorBidi"/>
                  <w:sz w:val="24"/>
                  <w:szCs w:val="24"/>
                </w:rPr>
                <w:t>gosia@thewelcoming.org</w:t>
              </w:r>
            </w:hyperlink>
            <w:r w:rsidRPr="75190F59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E23F76" w:rsidRPr="00C2733C" w14:paraId="5C6FFEE6" w14:textId="77777777" w:rsidTr="558AABA4">
        <w:tc>
          <w:tcPr>
            <w:tcW w:w="1555" w:type="dxa"/>
            <w:shd w:val="clear" w:color="auto" w:fill="FFF2CC" w:themeFill="accent4" w:themeFillTint="33"/>
          </w:tcPr>
          <w:p w14:paraId="617C1024" w14:textId="77777777" w:rsidR="00E23F76" w:rsidRDefault="00E23F76" w:rsidP="00DC7409">
            <w:pPr>
              <w:rPr>
                <w:rFonts w:ascii="Filson Soft" w:hAnsi="Filson Soft"/>
                <w:b/>
              </w:rPr>
            </w:pPr>
            <w:r w:rsidRPr="00C2733C">
              <w:rPr>
                <w:rFonts w:ascii="Filson Soft" w:hAnsi="Filson Soft"/>
                <w:b/>
              </w:rPr>
              <w:t>Role Description Updated</w:t>
            </w:r>
          </w:p>
          <w:p w14:paraId="45156A97" w14:textId="33BFD5DB" w:rsidR="00C2733C" w:rsidRPr="00C2733C" w:rsidRDefault="00C2733C" w:rsidP="00DC7409">
            <w:pPr>
              <w:rPr>
                <w:rFonts w:ascii="Filson Soft" w:hAnsi="Filson Soft"/>
                <w:b/>
                <w:sz w:val="16"/>
                <w:szCs w:val="16"/>
              </w:rPr>
            </w:pPr>
          </w:p>
        </w:tc>
        <w:tc>
          <w:tcPr>
            <w:tcW w:w="7461" w:type="dxa"/>
          </w:tcPr>
          <w:p w14:paraId="61A6F0C7" w14:textId="52EEC59B" w:rsidR="00E23F76" w:rsidRPr="00C2733C" w:rsidRDefault="00FB2EDC" w:rsidP="75190F59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July</w:t>
            </w:r>
            <w:r w:rsidR="48EAC0AF" w:rsidRPr="558AABA4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  <w:r w:rsidR="00BB15C3" w:rsidRPr="558AABA4">
              <w:rPr>
                <w:rFonts w:asciiTheme="majorHAnsi" w:eastAsiaTheme="majorEastAsia" w:hAnsiTheme="majorHAnsi" w:cstheme="majorBidi"/>
                <w:sz w:val="24"/>
                <w:szCs w:val="24"/>
              </w:rPr>
              <w:t>202</w:t>
            </w:r>
            <w:r w:rsidR="008825B2">
              <w:rPr>
                <w:rFonts w:asciiTheme="majorHAnsi" w:eastAsiaTheme="majorEastAsia" w:hAnsiTheme="majorHAnsi" w:cstheme="majorBidi"/>
                <w:sz w:val="24"/>
                <w:szCs w:val="24"/>
              </w:rPr>
              <w:t>5</w:t>
            </w:r>
          </w:p>
        </w:tc>
      </w:tr>
    </w:tbl>
    <w:p w14:paraId="4F929A04" w14:textId="77777777" w:rsidR="00F6530F" w:rsidRDefault="00F6530F"/>
    <w:sectPr w:rsidR="00F65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lson Soft">
    <w:altName w:val="Calibri"/>
    <w:panose1 w:val="00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EC099"/>
    <w:multiLevelType w:val="hybridMultilevel"/>
    <w:tmpl w:val="949EE638"/>
    <w:lvl w:ilvl="0" w:tplc="7384F5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DEE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500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81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6A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6E7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A3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26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8C7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874E5"/>
    <w:multiLevelType w:val="hybridMultilevel"/>
    <w:tmpl w:val="98B03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80874"/>
    <w:multiLevelType w:val="hybridMultilevel"/>
    <w:tmpl w:val="F6CA5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9B63D5"/>
    <w:multiLevelType w:val="hybridMultilevel"/>
    <w:tmpl w:val="4F502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EC4245"/>
    <w:multiLevelType w:val="hybridMultilevel"/>
    <w:tmpl w:val="1C80B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0864315">
    <w:abstractNumId w:val="0"/>
  </w:num>
  <w:num w:numId="2" w16cid:durableId="11345727">
    <w:abstractNumId w:val="3"/>
  </w:num>
  <w:num w:numId="3" w16cid:durableId="984817765">
    <w:abstractNumId w:val="2"/>
  </w:num>
  <w:num w:numId="4" w16cid:durableId="761728995">
    <w:abstractNumId w:val="4"/>
  </w:num>
  <w:num w:numId="5" w16cid:durableId="1151556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0F"/>
    <w:rsid w:val="00024815"/>
    <w:rsid w:val="000B6B20"/>
    <w:rsid w:val="000D7EAC"/>
    <w:rsid w:val="00104FE1"/>
    <w:rsid w:val="001271FF"/>
    <w:rsid w:val="00142774"/>
    <w:rsid w:val="00143BFD"/>
    <w:rsid w:val="0014444B"/>
    <w:rsid w:val="00153EA9"/>
    <w:rsid w:val="001C05FE"/>
    <w:rsid w:val="00217FEB"/>
    <w:rsid w:val="002407E7"/>
    <w:rsid w:val="0028419A"/>
    <w:rsid w:val="002B1E4E"/>
    <w:rsid w:val="002E3727"/>
    <w:rsid w:val="00313457"/>
    <w:rsid w:val="00327F08"/>
    <w:rsid w:val="00337224"/>
    <w:rsid w:val="003711DC"/>
    <w:rsid w:val="00393F98"/>
    <w:rsid w:val="003B3260"/>
    <w:rsid w:val="003F0CFD"/>
    <w:rsid w:val="003F2127"/>
    <w:rsid w:val="003F619D"/>
    <w:rsid w:val="00405F81"/>
    <w:rsid w:val="004318CC"/>
    <w:rsid w:val="00467C6A"/>
    <w:rsid w:val="0049472D"/>
    <w:rsid w:val="004A53D4"/>
    <w:rsid w:val="004D0576"/>
    <w:rsid w:val="004D4BC6"/>
    <w:rsid w:val="004D6D35"/>
    <w:rsid w:val="004F0E8E"/>
    <w:rsid w:val="00562610"/>
    <w:rsid w:val="006E4055"/>
    <w:rsid w:val="006F52F3"/>
    <w:rsid w:val="00724B26"/>
    <w:rsid w:val="007468BB"/>
    <w:rsid w:val="00764FAA"/>
    <w:rsid w:val="00795F5C"/>
    <w:rsid w:val="007967C0"/>
    <w:rsid w:val="007E31A2"/>
    <w:rsid w:val="008269F3"/>
    <w:rsid w:val="008825B2"/>
    <w:rsid w:val="008C0E8F"/>
    <w:rsid w:val="009410DE"/>
    <w:rsid w:val="00966410"/>
    <w:rsid w:val="009666EE"/>
    <w:rsid w:val="009B0F5C"/>
    <w:rsid w:val="009D36BF"/>
    <w:rsid w:val="009F6F81"/>
    <w:rsid w:val="00A05D17"/>
    <w:rsid w:val="00A47196"/>
    <w:rsid w:val="00A57E98"/>
    <w:rsid w:val="00A63981"/>
    <w:rsid w:val="00A720D3"/>
    <w:rsid w:val="00A857FD"/>
    <w:rsid w:val="00B25A21"/>
    <w:rsid w:val="00BA2490"/>
    <w:rsid w:val="00BB15C3"/>
    <w:rsid w:val="00BE6136"/>
    <w:rsid w:val="00C2733C"/>
    <w:rsid w:val="00C43F76"/>
    <w:rsid w:val="00C66E35"/>
    <w:rsid w:val="00C70FFE"/>
    <w:rsid w:val="00CA1091"/>
    <w:rsid w:val="00CA4943"/>
    <w:rsid w:val="00CD5E64"/>
    <w:rsid w:val="00D03CF4"/>
    <w:rsid w:val="00D353BD"/>
    <w:rsid w:val="00D64030"/>
    <w:rsid w:val="00D74A3E"/>
    <w:rsid w:val="00DB3FD7"/>
    <w:rsid w:val="00DD6524"/>
    <w:rsid w:val="00DF0BD5"/>
    <w:rsid w:val="00E23F76"/>
    <w:rsid w:val="00E62D48"/>
    <w:rsid w:val="00E96FED"/>
    <w:rsid w:val="00EA5869"/>
    <w:rsid w:val="00EB139C"/>
    <w:rsid w:val="00EB4B67"/>
    <w:rsid w:val="00EE167E"/>
    <w:rsid w:val="00F00AA9"/>
    <w:rsid w:val="00F03F41"/>
    <w:rsid w:val="00F10C62"/>
    <w:rsid w:val="00F42827"/>
    <w:rsid w:val="00F448B8"/>
    <w:rsid w:val="00F57AF8"/>
    <w:rsid w:val="00F6530F"/>
    <w:rsid w:val="00F74232"/>
    <w:rsid w:val="00F93807"/>
    <w:rsid w:val="00FB2EDC"/>
    <w:rsid w:val="00FD26DB"/>
    <w:rsid w:val="00FE1108"/>
    <w:rsid w:val="00FE3C60"/>
    <w:rsid w:val="00FF7C3F"/>
    <w:rsid w:val="0192514B"/>
    <w:rsid w:val="045C9FBE"/>
    <w:rsid w:val="180BC652"/>
    <w:rsid w:val="1B977573"/>
    <w:rsid w:val="1FB895C3"/>
    <w:rsid w:val="2179D9B5"/>
    <w:rsid w:val="21CD4389"/>
    <w:rsid w:val="26B92F50"/>
    <w:rsid w:val="2EF65A78"/>
    <w:rsid w:val="30C77EDB"/>
    <w:rsid w:val="3CE991C8"/>
    <w:rsid w:val="48EAC0AF"/>
    <w:rsid w:val="5518C655"/>
    <w:rsid w:val="558AABA4"/>
    <w:rsid w:val="5C7FF0EC"/>
    <w:rsid w:val="6C28158C"/>
    <w:rsid w:val="6E39D29D"/>
    <w:rsid w:val="6F3E22AE"/>
    <w:rsid w:val="75190F59"/>
    <w:rsid w:val="76C95916"/>
    <w:rsid w:val="779C3F2B"/>
    <w:rsid w:val="796B41C5"/>
    <w:rsid w:val="7E019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01620"/>
  <w15:chartTrackingRefBased/>
  <w15:docId w15:val="{7921CCCE-25DD-4947-945B-39D5940B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8419A"/>
    <w:rPr>
      <w:b/>
      <w:bCs/>
    </w:rPr>
  </w:style>
  <w:style w:type="paragraph" w:styleId="ListParagraph">
    <w:name w:val="List Paragraph"/>
    <w:basedOn w:val="Normal"/>
    <w:uiPriority w:val="34"/>
    <w:qFormat/>
    <w:rsid w:val="00F00A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5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osia@thewelcom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749006-16f3-4807-85c9-c69b9eacac2f">
      <Terms xmlns="http://schemas.microsoft.com/office/infopath/2007/PartnerControls"/>
    </lcf76f155ced4ddcb4097134ff3c332f>
    <TaxCatchAll xmlns="37b59596-3e8d-4cf9-a199-d66b0a898979" xsi:nil="true"/>
    <SharedWithUsers xmlns="37b59596-3e8d-4cf9-a199-d66b0a898979">
      <UserInfo>
        <DisplayName>Jenni Flett</DisplayName>
        <AccountId>1742</AccountId>
        <AccountType/>
      </UserInfo>
      <UserInfo>
        <DisplayName>Gosia Kowalewska</DisplayName>
        <AccountId>710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E7C29DE691C2409BC551FAAB4BDEAF" ma:contentTypeVersion="18" ma:contentTypeDescription="Create a new document." ma:contentTypeScope="" ma:versionID="34e0964ac9b29b58bd8894e709af6f02">
  <xsd:schema xmlns:xsd="http://www.w3.org/2001/XMLSchema" xmlns:xs="http://www.w3.org/2001/XMLSchema" xmlns:p="http://schemas.microsoft.com/office/2006/metadata/properties" xmlns:ns2="b0749006-16f3-4807-85c9-c69b9eacac2f" xmlns:ns3="37b59596-3e8d-4cf9-a199-d66b0a898979" targetNamespace="http://schemas.microsoft.com/office/2006/metadata/properties" ma:root="true" ma:fieldsID="2c31d4179f635ec5c82854bbb0b722b1" ns2:_="" ns3:_="">
    <xsd:import namespace="b0749006-16f3-4807-85c9-c69b9eacac2f"/>
    <xsd:import namespace="37b59596-3e8d-4cf9-a199-d66b0a8989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49006-16f3-4807-85c9-c69b9eacac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a96601-ac7d-46cc-9be6-ad74d4574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59596-3e8d-4cf9-a199-d66b0a898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58ef06-5dcc-40dd-987a-a0e4f3f62329}" ma:internalName="TaxCatchAll" ma:showField="CatchAllData" ma:web="37b59596-3e8d-4cf9-a199-d66b0a8989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E8405-E787-4BE4-8F14-5D6BA02C8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C9F4E-6272-4A6D-9FE2-ECFF0BF4728A}">
  <ds:schemaRefs>
    <ds:schemaRef ds:uri="http://schemas.microsoft.com/office/2006/metadata/properties"/>
    <ds:schemaRef ds:uri="http://schemas.microsoft.com/office/infopath/2007/PartnerControls"/>
    <ds:schemaRef ds:uri="b0749006-16f3-4807-85c9-c69b9eacac2f"/>
    <ds:schemaRef ds:uri="37b59596-3e8d-4cf9-a199-d66b0a898979"/>
  </ds:schemaRefs>
</ds:datastoreItem>
</file>

<file path=customXml/itemProps3.xml><?xml version="1.0" encoding="utf-8"?>
<ds:datastoreItem xmlns:ds="http://schemas.openxmlformats.org/officeDocument/2006/customXml" ds:itemID="{AAEBB098-D272-4FD4-8C1B-480C8E602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49006-16f3-4807-85c9-c69b9eacac2f"/>
    <ds:schemaRef ds:uri="37b59596-3e8d-4cf9-a199-d66b0a898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2360</Characters>
  <Application>Microsoft Office Word</Application>
  <DocSecurity>0</DocSecurity>
  <Lines>87</Lines>
  <Paragraphs>45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Mowat</dc:creator>
  <cp:keywords/>
  <dc:description/>
  <cp:lastModifiedBy>Jenni Flett</cp:lastModifiedBy>
  <cp:revision>2</cp:revision>
  <dcterms:created xsi:type="dcterms:W3CDTF">2025-07-21T13:43:00Z</dcterms:created>
  <dcterms:modified xsi:type="dcterms:W3CDTF">2025-07-21T13:43:00Z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0x01010050E7C29DE691C2409BC551FAAB4BDEAF</vt:lpwstr>
  </property>
  <property fmtid="{D5CDD505-2E9C-101B-9397-08002B2CF9AE}" pid="3" name="MediaServiceImageTags">
    <vt:lpwstr/>
  </property>
  <property fmtid="{D5CDD505-2E9C-101B-9397-08002B2CF9AE}" pid="4" name="GrammarlyDocumentId">
    <vt:lpwstr>0d4a71cc-e5c0-4f2b-bf5b-15a16e2644ac</vt:lpwstr>
  </property>
</Properties>
</file>